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857D0" w:rsidRDefault="006C7482">
      <w:pPr>
        <w:pStyle w:val="Ttulo3"/>
        <w:ind w:left="-426"/>
        <w:jc w:val="center"/>
        <w:rPr>
          <w:sz w:val="22"/>
          <w:szCs w:val="22"/>
        </w:rPr>
      </w:pPr>
      <w:r w:rsidRPr="00B857D0">
        <w:rPr>
          <w:sz w:val="22"/>
          <w:szCs w:val="22"/>
        </w:rPr>
        <w:t xml:space="preserve">INFORME DE </w:t>
      </w:r>
      <w:r w:rsidR="009C7CA6" w:rsidRPr="00B857D0">
        <w:rPr>
          <w:sz w:val="22"/>
          <w:szCs w:val="22"/>
        </w:rPr>
        <w:t>GESTIÓN</w:t>
      </w:r>
      <w:r w:rsidR="00B857D0" w:rsidRPr="00B857D0">
        <w:rPr>
          <w:sz w:val="22"/>
          <w:szCs w:val="22"/>
        </w:rPr>
        <w:t xml:space="preserve"> CONTRATO DE PRESTACIÓ</w:t>
      </w:r>
      <w:r w:rsidRPr="00B857D0">
        <w:rPr>
          <w:sz w:val="22"/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79"/>
        <w:gridCol w:w="884"/>
        <w:gridCol w:w="3959"/>
        <w:gridCol w:w="5532"/>
      </w:tblGrid>
      <w:tr w:rsidR="0029215F" w:rsidRPr="005D5BD8" w14:paraId="0EB5364F" w14:textId="77777777" w:rsidTr="00705F5C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51160726" w:rsidR="0029215F" w:rsidRPr="00B55E67" w:rsidRDefault="00715223" w:rsidP="00F0469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</w:t>
            </w:r>
            <w:r w:rsidR="00F04691">
              <w:rPr>
                <w:rFonts w:ascii="Arial" w:hAnsi="Arial" w:cs="Arial"/>
                <w:b/>
                <w:bCs/>
              </w:rPr>
              <w:t>UNIDAD DE APOYO A LA GESTIÓN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05F5C">
        <w:trPr>
          <w:trHeight w:val="444"/>
          <w:jc w:val="center"/>
        </w:trPr>
        <w:tc>
          <w:tcPr>
            <w:tcW w:w="52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705F5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  <w:bookmarkStart w:id="0" w:name="_GoBack"/>
                  <w:bookmarkEnd w:id="0"/>
                </w:p>
              </w:tc>
            </w:tr>
          </w:tbl>
          <w:p w14:paraId="37656F19" w14:textId="0D560814" w:rsidR="0029215F" w:rsidRPr="005D5BD8" w:rsidRDefault="007E2E84" w:rsidP="008F72F0">
            <w:pPr>
              <w:jc w:val="both"/>
              <w:rPr>
                <w:rFonts w:ascii="Arial" w:hAnsi="Arial" w:cs="Arial"/>
              </w:rPr>
            </w:pPr>
            <w:r w:rsidRPr="002A3AC0">
              <w:rPr>
                <w:rFonts w:ascii="Arial" w:hAnsi="Arial" w:cs="Arial"/>
                <w:color w:val="000000" w:themeColor="text1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215F" w:rsidRPr="005D5BD8" w14:paraId="33FD4F4C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9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7711D73" w:rsidR="0029215F" w:rsidRPr="005D5BD8" w:rsidRDefault="004D1423" w:rsidP="007E2E84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7E2E84">
              <w:rPr>
                <w:rFonts w:ascii="Arial" w:hAnsi="Arial" w:cs="Arial"/>
                <w:lang w:val="es-MX"/>
              </w:rPr>
              <w:t>4730</w:t>
            </w:r>
            <w:r w:rsidR="00F71A2D">
              <w:rPr>
                <w:rFonts w:ascii="Arial" w:hAnsi="Arial" w:cs="Arial"/>
                <w:lang w:val="es-MX"/>
              </w:rPr>
              <w:t>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9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0232115C" w:rsidR="009C7CA6" w:rsidRPr="00715223" w:rsidRDefault="00CB030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120E8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9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D27DFEF" w:rsidR="0029215F" w:rsidRPr="00715223" w:rsidRDefault="00705F5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4262C1">
              <w:rPr>
                <w:rFonts w:ascii="Arial" w:hAnsi="Arial" w:cs="Arial"/>
                <w:color w:val="000000" w:themeColor="text1"/>
              </w:rPr>
              <w:t>VICTOR MANUEL VALENCIA CANTILLO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9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6F10EE26" w:rsidR="0029215F" w:rsidRPr="00715223" w:rsidRDefault="00705F5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262C1">
              <w:rPr>
                <w:rFonts w:ascii="Arial" w:hAnsi="Arial" w:cs="Arial"/>
                <w:color w:val="000000" w:themeColor="text1"/>
              </w:rPr>
              <w:t>14.836.895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9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0ECDD66" w:rsidR="0029215F" w:rsidRPr="00715223" w:rsidRDefault="00705F5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eastAsia="es-ES"/>
              </w:rPr>
              <w:t>2.685.000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9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D9F2EE8" w:rsidR="0029215F" w:rsidRPr="00715223" w:rsidRDefault="007E2E84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  <w:r w:rsidRPr="004262C1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nov</w:t>
            </w:r>
            <w:r w:rsidRPr="004262C1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9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7EE8A70" w:rsidR="0029215F" w:rsidRPr="00705F5C" w:rsidRDefault="007E2E84" w:rsidP="00705F5C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</w:t>
            </w:r>
            <w:r w:rsidRPr="004262C1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dic</w:t>
            </w:r>
            <w:r w:rsidRPr="004262C1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05F5C">
        <w:trPr>
          <w:trHeight w:val="333"/>
          <w:jc w:val="center"/>
        </w:trPr>
        <w:tc>
          <w:tcPr>
            <w:tcW w:w="5222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F71A2D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F71A2D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F18C979" w:rsidR="00715223" w:rsidRPr="00F71A2D" w:rsidRDefault="00B55E67" w:rsidP="00FC095C">
            <w:pPr>
              <w:jc w:val="both"/>
              <w:rPr>
                <w:rFonts w:ascii="Arial" w:hAnsi="Arial" w:cs="Arial"/>
              </w:rPr>
            </w:pPr>
            <w:r w:rsidRPr="00F71A2D">
              <w:rPr>
                <w:rFonts w:ascii="Arial" w:hAnsi="Arial" w:cs="Arial"/>
              </w:rPr>
              <w:t>(</w:t>
            </w:r>
            <w:r w:rsidR="00F71A2D" w:rsidRPr="00F71A2D">
              <w:rPr>
                <w:rFonts w:ascii="Arial" w:hAnsi="Arial" w:cs="Arial"/>
              </w:rPr>
              <w:t>X</w:t>
            </w:r>
            <w:r w:rsidRPr="00F71A2D">
              <w:rPr>
                <w:rFonts w:ascii="Arial" w:hAnsi="Arial" w:cs="Arial"/>
              </w:rPr>
              <w:t>)</w:t>
            </w:r>
            <w:r w:rsidR="00B15CE7" w:rsidRPr="00F71A2D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F71A2D" w:rsidRDefault="00B55E67" w:rsidP="00FC095C">
            <w:pPr>
              <w:jc w:val="both"/>
              <w:rPr>
                <w:rFonts w:ascii="Arial" w:hAnsi="Arial" w:cs="Arial"/>
              </w:rPr>
            </w:pPr>
            <w:r w:rsidRPr="00F71A2D">
              <w:rPr>
                <w:rFonts w:ascii="Arial" w:hAnsi="Arial" w:cs="Arial"/>
              </w:rPr>
              <w:t>(  )</w:t>
            </w:r>
            <w:r w:rsidR="00B15CE7" w:rsidRPr="00F71A2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F71A2D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C9465CA" w:rsidR="00F93763" w:rsidRPr="00F71A2D" w:rsidRDefault="00F71A2D">
            <w:pPr>
              <w:pStyle w:val="Standard"/>
              <w:rPr>
                <w:rFonts w:ascii="Arial" w:hAnsi="Arial" w:cs="Arial"/>
              </w:rPr>
            </w:pPr>
            <w:r w:rsidRPr="00A352F0">
              <w:rPr>
                <w:rFonts w:ascii="Arial" w:hAnsi="Arial" w:cs="Arial"/>
              </w:rPr>
              <w:t>$1.423.000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95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B56A3E5" w:rsidR="009A27B2" w:rsidRPr="00F71A2D" w:rsidRDefault="00CB030E" w:rsidP="00F71A2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9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134C90AB" w:rsidR="009A27B2" w:rsidRPr="00CB030E" w:rsidRDefault="00CB030E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9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CECC46B" w:rsidR="00B15CE7" w:rsidRPr="00CB030E" w:rsidRDefault="00CB030E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9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3186623" w:rsidR="00B15CE7" w:rsidRPr="00CB030E" w:rsidRDefault="00CB030E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05F5C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9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B835851" w:rsidR="00B15CE7" w:rsidRPr="00CB030E" w:rsidRDefault="00CB030E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05F5C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6C8B7CA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05F5C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9215F" w:rsidRPr="005D5BD8" w14:paraId="548E0571" w14:textId="77777777" w:rsidTr="00705F5C">
        <w:trPr>
          <w:trHeight w:val="40"/>
          <w:jc w:val="center"/>
        </w:trPr>
        <w:tc>
          <w:tcPr>
            <w:tcW w:w="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383C5D8C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No.</w:t>
            </w:r>
          </w:p>
        </w:tc>
        <w:tc>
          <w:tcPr>
            <w:tcW w:w="484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9215F" w:rsidRPr="005D5BD8" w14:paraId="4EAD4DBC" w14:textId="77777777" w:rsidTr="007E2E84">
        <w:trPr>
          <w:trHeight w:val="306"/>
          <w:jc w:val="center"/>
        </w:trPr>
        <w:tc>
          <w:tcPr>
            <w:tcW w:w="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6773B1CA" w14:textId="77777777" w:rsidR="0029215F" w:rsidRPr="005D5BD8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1</w:t>
            </w:r>
          </w:p>
        </w:tc>
        <w:tc>
          <w:tcPr>
            <w:tcW w:w="484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78883E" w14:textId="110EB295" w:rsidR="0029215F" w:rsidRPr="007E2E84" w:rsidRDefault="007E2E84" w:rsidP="007E2E84">
            <w:pPr>
              <w:pStyle w:val="NormalWeb"/>
              <w:shd w:val="clear" w:color="auto" w:fill="FFFFFF"/>
              <w:rPr>
                <w:rFonts w:ascii="Arial" w:hAnsi="Arial" w:cs="Arial"/>
                <w:lang w:eastAsia="es-ES"/>
              </w:rPr>
            </w:pPr>
            <w:r w:rsidRPr="007166A7">
              <w:rPr>
                <w:rFonts w:ascii="Arial" w:hAnsi="Arial" w:cs="Arial"/>
                <w:lang w:eastAsia="es-ES"/>
              </w:rPr>
              <w:t>Ejecutar las actividades de mensajería externa asegurando la entrega oportuna de comunicaciones y documentos clave para la ejecución asociadas a la Subsecretaría de Infraestructura Deportiva y Recreativa, de forma que no se afecte el cronograma ni el logro del</w:t>
            </w:r>
            <w:r>
              <w:rPr>
                <w:rFonts w:ascii="Arial" w:hAnsi="Arial" w:cs="Arial"/>
                <w:lang w:eastAsia="es-ES"/>
              </w:rPr>
              <w:t xml:space="preserve"> indicador del objetivo general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A8748F" w14:textId="53EBFB0D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1. Gestioné</w:t>
            </w:r>
            <w:r w:rsidRPr="00A53B6E">
              <w:rPr>
                <w:rFonts w:ascii="Arial" w:hAnsi="Arial" w:cs="Arial"/>
                <w:color w:val="00000A"/>
                <w:lang w:eastAsia="ar-SA"/>
              </w:rPr>
              <w:t xml:space="preserve"> comunicaciones y documentos para entrega externa</w:t>
            </w:r>
            <w:r>
              <w:rPr>
                <w:rFonts w:ascii="Arial" w:hAnsi="Arial" w:cs="Arial"/>
                <w:color w:val="00000A"/>
                <w:lang w:eastAsia="ar-SA"/>
              </w:rPr>
              <w:t>:</w:t>
            </w:r>
          </w:p>
          <w:p w14:paraId="7F8C6B2F" w14:textId="665EEEC7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R</w:t>
            </w:r>
            <w:r w:rsidRPr="00A53B6E">
              <w:rPr>
                <w:rFonts w:ascii="Arial" w:hAnsi="Arial" w:cs="Arial"/>
                <w:color w:val="00000A"/>
                <w:lang w:eastAsia="ar-SA"/>
              </w:rPr>
              <w:t>eali</w:t>
            </w:r>
            <w:r>
              <w:rPr>
                <w:rFonts w:ascii="Arial" w:hAnsi="Arial" w:cs="Arial"/>
                <w:color w:val="00000A"/>
                <w:lang w:eastAsia="ar-SA"/>
              </w:rPr>
              <w:t>cé</w:t>
            </w:r>
            <w:r w:rsidRPr="00A53B6E">
              <w:rPr>
                <w:rFonts w:ascii="Arial" w:hAnsi="Arial" w:cs="Arial"/>
                <w:color w:val="00000A"/>
                <w:lang w:eastAsia="ar-SA"/>
              </w:rPr>
              <w:t xml:space="preserve"> la recepción, revisión y preparación de las comunicaciones y documentos emitidos por la Subsecretaría, priorizando aquellos vinculados a decisiones estratégicas o trámites críticos para la ejecución del proyecto.</w:t>
            </w:r>
          </w:p>
          <w:p w14:paraId="48F8F717" w14:textId="77777777" w:rsidR="007E2E84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</w:p>
          <w:p w14:paraId="122C0181" w14:textId="77777777" w:rsidR="007E2E84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lang w:eastAsia="ar-SA"/>
              </w:rPr>
              <w:t>Esta gestión incluyó la verificación de datos, destinatarios, soportes y requisitos formales previos a su remisión mediante mensajería externa.</w:t>
            </w:r>
          </w:p>
          <w:p w14:paraId="3D4264AA" w14:textId="77777777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</w:p>
          <w:p w14:paraId="371CAD71" w14:textId="77777777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lang w:eastAsia="ar-SA"/>
              </w:rPr>
              <w:t>2. Ejecución de entregas con control de oportunidad</w:t>
            </w:r>
            <w:r>
              <w:rPr>
                <w:rFonts w:ascii="Arial" w:hAnsi="Arial" w:cs="Arial"/>
                <w:color w:val="00000A"/>
                <w:lang w:eastAsia="ar-SA"/>
              </w:rPr>
              <w:t>:</w:t>
            </w:r>
          </w:p>
          <w:p w14:paraId="6236A02A" w14:textId="1B4F7CC1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R</w:t>
            </w:r>
            <w:r w:rsidRPr="00A53B6E">
              <w:rPr>
                <w:rFonts w:ascii="Arial" w:hAnsi="Arial" w:cs="Arial"/>
                <w:color w:val="00000A"/>
                <w:lang w:eastAsia="ar-SA"/>
              </w:rPr>
              <w:t>eali</w:t>
            </w:r>
            <w:r>
              <w:rPr>
                <w:rFonts w:ascii="Arial" w:hAnsi="Arial" w:cs="Arial"/>
                <w:color w:val="00000A"/>
                <w:lang w:eastAsia="ar-SA"/>
              </w:rPr>
              <w:t>cé</w:t>
            </w:r>
            <w:r w:rsidRPr="00A53B6E">
              <w:rPr>
                <w:rFonts w:ascii="Arial" w:hAnsi="Arial" w:cs="Arial"/>
                <w:color w:val="00000A"/>
                <w:lang w:eastAsia="ar-SA"/>
              </w:rPr>
              <w:t xml:space="preserve"> </w:t>
            </w:r>
            <w:r w:rsidRPr="00A53B6E">
              <w:rPr>
                <w:rFonts w:ascii="Arial" w:hAnsi="Arial" w:cs="Arial"/>
                <w:color w:val="00000A"/>
                <w:lang w:eastAsia="ar-SA"/>
              </w:rPr>
              <w:t>los desplazamientos y diligencias externas necesarias para la remisión de comunicaciones oficiales, tales como: oficios, actos administrativos, notificaciones, solicitudes institucionales y documentos técnicos requeridos por entidades aliadas o responsables de procesos complementarios.</w:t>
            </w:r>
          </w:p>
          <w:p w14:paraId="64AB5C79" w14:textId="77777777" w:rsidR="007E2E84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</w:p>
          <w:p w14:paraId="1D077968" w14:textId="5D0815BC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lang w:eastAsia="ar-SA"/>
              </w:rPr>
              <w:t xml:space="preserve">Durante la ejecución de estas entregas, </w:t>
            </w:r>
            <w:r>
              <w:rPr>
                <w:rFonts w:ascii="Arial" w:hAnsi="Arial" w:cs="Arial"/>
                <w:color w:val="00000A"/>
                <w:lang w:eastAsia="ar-SA"/>
              </w:rPr>
              <w:t>llevé</w:t>
            </w:r>
            <w:r w:rsidRPr="00A53B6E">
              <w:rPr>
                <w:rFonts w:ascii="Arial" w:hAnsi="Arial" w:cs="Arial"/>
                <w:color w:val="00000A"/>
                <w:lang w:eastAsia="ar-SA"/>
              </w:rPr>
              <w:t xml:space="preserve"> un control preciso de:</w:t>
            </w:r>
          </w:p>
          <w:p w14:paraId="42C95064" w14:textId="77777777" w:rsidR="007E2E84" w:rsidRPr="00A53B6E" w:rsidRDefault="007E2E84" w:rsidP="007E2E84">
            <w:pPr>
              <w:pStyle w:val="Prrafodelista"/>
              <w:numPr>
                <w:ilvl w:val="0"/>
                <w:numId w:val="6"/>
              </w:num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Fecha y hora de salida del documento.</w:t>
            </w:r>
          </w:p>
          <w:p w14:paraId="401DDC5A" w14:textId="77777777" w:rsidR="007E2E84" w:rsidRPr="00A53B6E" w:rsidRDefault="007E2E84" w:rsidP="007E2E84">
            <w:pPr>
              <w:pStyle w:val="Prrafodelista"/>
              <w:numPr>
                <w:ilvl w:val="0"/>
                <w:numId w:val="6"/>
              </w:num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Lugar de entrega y destinatario final.</w:t>
            </w:r>
          </w:p>
          <w:p w14:paraId="549B423C" w14:textId="77777777" w:rsidR="007E2E84" w:rsidRPr="00A53B6E" w:rsidRDefault="007E2E84" w:rsidP="007E2E84">
            <w:pPr>
              <w:pStyle w:val="Prrafodelista"/>
              <w:numPr>
                <w:ilvl w:val="0"/>
                <w:numId w:val="6"/>
              </w:num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Confirmación de recibido cuando aplicaba.</w:t>
            </w:r>
          </w:p>
          <w:p w14:paraId="6348D3F5" w14:textId="77777777" w:rsidR="007E2E84" w:rsidRPr="00A53B6E" w:rsidRDefault="007E2E84" w:rsidP="007E2E84">
            <w:pPr>
              <w:pStyle w:val="Prrafodelista"/>
              <w:numPr>
                <w:ilvl w:val="0"/>
                <w:numId w:val="6"/>
              </w:num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Priorización de entregas críticas asociadas a decisiones del proyecto.</w:t>
            </w:r>
          </w:p>
          <w:p w14:paraId="7BF847E0" w14:textId="77777777" w:rsidR="007E2E84" w:rsidRDefault="007E2E84" w:rsidP="007E2E84">
            <w:pPr>
              <w:pStyle w:val="Prrafodelista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7EEA4F76" w14:textId="77777777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lang w:eastAsia="ar-SA"/>
              </w:rPr>
              <w:t>3. Registro y control de tiempos de entrega</w:t>
            </w:r>
          </w:p>
          <w:p w14:paraId="7DF76211" w14:textId="5376F73F" w:rsidR="007E2E84" w:rsidRPr="007E2E84" w:rsidRDefault="007E2E84" w:rsidP="007E2E84">
            <w:p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I</w:t>
            </w:r>
            <w:r w:rsidRPr="007E2E84">
              <w:rPr>
                <w:rFonts w:ascii="Arial" w:hAnsi="Arial" w:cs="Arial"/>
                <w:color w:val="00000A"/>
                <w:lang w:eastAsia="ar-SA"/>
              </w:rPr>
              <w:t>mplement</w:t>
            </w:r>
            <w:r>
              <w:rPr>
                <w:rFonts w:ascii="Arial" w:hAnsi="Arial" w:cs="Arial"/>
                <w:color w:val="00000A"/>
                <w:lang w:eastAsia="ar-SA"/>
              </w:rPr>
              <w:t>é</w:t>
            </w:r>
            <w:r w:rsidRPr="007E2E84">
              <w:rPr>
                <w:rFonts w:ascii="Arial" w:hAnsi="Arial" w:cs="Arial"/>
                <w:color w:val="00000A"/>
                <w:lang w:eastAsia="ar-SA"/>
              </w:rPr>
              <w:t xml:space="preserve"> un seguimiento sistemático a los tiempos de entrega con el propósito de garantizar su ejecución dentro de los plazos establecidos por la Subsecretaría. Este control permitió identificar posibles riesgos de retraso y aplicar acciones correctivas inmediatas para evitar afectaciones sobre el indicador del proyecto.</w:t>
            </w:r>
          </w:p>
          <w:p w14:paraId="167A1E4A" w14:textId="77777777" w:rsidR="007E2E84" w:rsidRDefault="007E2E84" w:rsidP="007E2E84">
            <w:pPr>
              <w:pStyle w:val="Prrafodelista"/>
              <w:numPr>
                <w:ilvl w:val="0"/>
                <w:numId w:val="6"/>
              </w:num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65E8B6F3" w14:textId="77777777" w:rsidR="007E2E84" w:rsidRPr="00A53B6E" w:rsidRDefault="007E2E84" w:rsidP="007E2E84">
            <w:pPr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lang w:eastAsia="ar-SA"/>
              </w:rPr>
              <w:t>4. Identificación y reporte de eventualidades</w:t>
            </w:r>
          </w:p>
          <w:p w14:paraId="170FA804" w14:textId="7F68180A" w:rsidR="0029215F" w:rsidRPr="007E2E84" w:rsidRDefault="007E2E84" w:rsidP="007E2E84">
            <w:p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Registré</w:t>
            </w:r>
            <w:r w:rsidRPr="007E2E84">
              <w:rPr>
                <w:rFonts w:ascii="Arial" w:hAnsi="Arial" w:cs="Arial"/>
                <w:color w:val="00000A"/>
                <w:lang w:eastAsia="ar-SA"/>
              </w:rPr>
              <w:t xml:space="preserve"> eventuales situaciones que pudieran influir en la entrega oportuna de documentos (demoras en recepción externa, cambios de destinatario, tiempos de desplazamiento, entre otros). Cada eventualidad </w:t>
            </w:r>
            <w:proofErr w:type="spellStart"/>
            <w:r w:rsidRPr="007E2E84">
              <w:rPr>
                <w:rFonts w:ascii="Arial" w:hAnsi="Arial" w:cs="Arial"/>
                <w:color w:val="00000A"/>
                <w:lang w:eastAsia="ar-SA"/>
              </w:rPr>
              <w:t>fu</w:t>
            </w:r>
            <w:r>
              <w:rPr>
                <w:rFonts w:ascii="Arial" w:hAnsi="Arial" w:cs="Arial"/>
                <w:color w:val="00000A"/>
                <w:lang w:eastAsia="ar-SA"/>
              </w:rPr>
              <w:t>é</w:t>
            </w:r>
            <w:proofErr w:type="spellEnd"/>
            <w:r w:rsidRPr="007E2E84">
              <w:rPr>
                <w:rFonts w:ascii="Arial" w:hAnsi="Arial" w:cs="Arial"/>
                <w:color w:val="00000A"/>
                <w:lang w:eastAsia="ar-SA"/>
              </w:rPr>
              <w:t xml:space="preserve"> documentada para su inclusión en el informe correspondiente y para </w:t>
            </w:r>
            <w:r w:rsidRPr="007E2E84">
              <w:rPr>
                <w:rFonts w:ascii="Arial" w:hAnsi="Arial" w:cs="Arial"/>
                <w:color w:val="00000A"/>
                <w:lang w:eastAsia="ar-SA"/>
              </w:rPr>
              <w:lastRenderedPageBreak/>
              <w:t>facilitar la trazabilidad de la gestión.</w:t>
            </w:r>
          </w:p>
        </w:tc>
      </w:tr>
      <w:tr w:rsidR="00F71A2D" w:rsidRPr="005D5BD8" w14:paraId="02685EBC" w14:textId="77777777" w:rsidTr="00705F5C">
        <w:trPr>
          <w:trHeight w:val="1405"/>
          <w:jc w:val="center"/>
        </w:trPr>
        <w:tc>
          <w:tcPr>
            <w:tcW w:w="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4C1838E1" w14:textId="4B3C7F36" w:rsidR="00F71A2D" w:rsidRPr="005D5BD8" w:rsidRDefault="00CB030E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84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4B006E" w14:textId="4F42D89F" w:rsidR="00F71A2D" w:rsidRPr="00F71A2D" w:rsidRDefault="00F71A2D" w:rsidP="00F71A2D">
            <w:pPr>
              <w:jc w:val="both"/>
              <w:rPr>
                <w:rFonts w:ascii="Arial" w:hAnsi="Arial" w:cs="Arial"/>
              </w:rPr>
            </w:pPr>
            <w:r w:rsidRPr="007C178A">
              <w:rPr>
                <w:rFonts w:ascii="Arial" w:hAnsi="Arial" w:cs="Arial"/>
              </w:rPr>
              <w:t>Todas las demás que sean asignadas por el coordinador del área o supervisor de contrato.</w:t>
            </w:r>
          </w:p>
        </w:tc>
        <w:tc>
          <w:tcPr>
            <w:tcW w:w="5532" w:type="dxa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455D33" w14:textId="3593BCFD" w:rsidR="00CB030E" w:rsidRPr="00CB030E" w:rsidRDefault="00CB030E" w:rsidP="00CB030E">
            <w:pPr>
              <w:autoSpaceDN w:val="0"/>
              <w:jc w:val="both"/>
              <w:textAlignment w:val="auto"/>
              <w:rPr>
                <w:rFonts w:ascii="Arial" w:hAnsi="Arial" w:cs="Arial"/>
                <w:color w:val="00000A"/>
                <w:lang w:eastAsia="ar-SA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R</w:t>
            </w:r>
            <w:r w:rsidRPr="00CB030E">
              <w:rPr>
                <w:rFonts w:ascii="Arial" w:hAnsi="Arial" w:cs="Arial"/>
                <w:color w:val="00000A"/>
                <w:lang w:eastAsia="ar-SA"/>
              </w:rPr>
              <w:t>eali</w:t>
            </w:r>
            <w:r>
              <w:rPr>
                <w:rFonts w:ascii="Arial" w:hAnsi="Arial" w:cs="Arial"/>
                <w:color w:val="00000A"/>
                <w:lang w:eastAsia="ar-SA"/>
              </w:rPr>
              <w:t>cé</w:t>
            </w:r>
            <w:r w:rsidRPr="00CB030E">
              <w:rPr>
                <w:rFonts w:ascii="Arial" w:hAnsi="Arial" w:cs="Arial"/>
                <w:color w:val="00000A"/>
                <w:lang w:eastAsia="ar-SA"/>
              </w:rPr>
              <w:t xml:space="preserve"> ratificaciones de direcciones erradas o donde no se encontraba el peticionario.</w:t>
            </w:r>
          </w:p>
          <w:p w14:paraId="505C5CFE" w14:textId="08C2F533" w:rsidR="00F71A2D" w:rsidRPr="00CB030E" w:rsidRDefault="00F71A2D" w:rsidP="00F71A2D">
            <w:pPr>
              <w:autoSpaceDN w:val="0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D1423" w:rsidRPr="005D5BD8" w14:paraId="2541DFA6" w14:textId="77777777" w:rsidTr="00705F5C">
        <w:trPr>
          <w:trHeight w:val="1649"/>
          <w:jc w:val="center"/>
        </w:trPr>
        <w:tc>
          <w:tcPr>
            <w:tcW w:w="52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038A44" w14:textId="0B717C25" w:rsidR="00705F5C" w:rsidRPr="00171E7D" w:rsidRDefault="00B857D0" w:rsidP="00705F5C">
            <w:pPr>
              <w:jc w:val="both"/>
              <w:textAlignment w:val="auto"/>
              <w:rPr>
                <w:rFonts w:ascii="Arial" w:hAnsi="Arial" w:cs="Arial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>
              <w:rPr>
                <w:rFonts w:ascii="Arial" w:hAnsi="Arial" w:cs="Arial"/>
              </w:rPr>
              <w:t xml:space="preserve"> </w:t>
            </w:r>
            <w:r w:rsidR="007E2E84" w:rsidRPr="007E2E84">
              <w:rPr>
                <w:rStyle w:val="Hipervnculo"/>
                <w:rFonts w:ascii="Arial" w:eastAsia="Arial" w:hAnsi="Arial" w:cs="Arial"/>
                <w:lang w:eastAsia="en-US"/>
              </w:rPr>
              <w:t xml:space="preserve">https://drive.google.com/drive/u/0/folders/163MA8xRO2k_t1vVtDtQPwRhE3UePqVwI </w:t>
            </w:r>
          </w:p>
          <w:p w14:paraId="094B3521" w14:textId="307DDFE8" w:rsidR="004D1423" w:rsidRPr="005D5BD8" w:rsidRDefault="004D14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705F5C">
        <w:trPr>
          <w:trHeight w:val="762"/>
          <w:jc w:val="center"/>
        </w:trPr>
        <w:tc>
          <w:tcPr>
            <w:tcW w:w="52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37351B59" w:rsidR="00F71A2D" w:rsidRPr="005D5BD8" w:rsidRDefault="00F71A2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705F5C">
        <w:trPr>
          <w:trHeight w:val="1649"/>
          <w:jc w:val="center"/>
        </w:trPr>
        <w:tc>
          <w:tcPr>
            <w:tcW w:w="52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76C25FE" w:rsidR="0029215F" w:rsidRPr="005D5BD8" w:rsidRDefault="00705F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3AFA78A3" wp14:editId="1C9A1B0F">
                  <wp:extent cx="3484245" cy="114617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VICTOR-fotor-bg-remover-20230515155238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245" cy="1146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705F5C">
        <w:trPr>
          <w:trHeight w:val="920"/>
          <w:jc w:val="center"/>
        </w:trPr>
        <w:tc>
          <w:tcPr>
            <w:tcW w:w="52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6CEA7F37" w:rsidR="00715223" w:rsidRPr="005D5BD8" w:rsidRDefault="007E2E84" w:rsidP="00705F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color w:val="000000" w:themeColor="text1"/>
              </w:rPr>
              <w:t>21</w:t>
            </w:r>
            <w:r w:rsidR="00CB030E" w:rsidRPr="004262C1">
              <w:rPr>
                <w:rFonts w:ascii="Arial" w:hAnsi="Arial" w:cs="Arial"/>
                <w:color w:val="000000" w:themeColor="text1"/>
              </w:rPr>
              <w:t>/</w:t>
            </w:r>
            <w:r w:rsidR="00CB030E">
              <w:rPr>
                <w:rFonts w:ascii="Arial" w:hAnsi="Arial" w:cs="Arial"/>
                <w:color w:val="000000" w:themeColor="text1"/>
              </w:rPr>
              <w:t>NOV</w:t>
            </w:r>
            <w:r w:rsidR="00CB030E" w:rsidRPr="004262C1">
              <w:rPr>
                <w:rFonts w:ascii="Arial" w:hAnsi="Arial" w:cs="Arial"/>
                <w:color w:val="000000" w:themeColor="text1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21EDF" w14:textId="77777777" w:rsidR="00BB7A53" w:rsidRDefault="00BB7A53">
      <w:r>
        <w:separator/>
      </w:r>
    </w:p>
  </w:endnote>
  <w:endnote w:type="continuationSeparator" w:id="0">
    <w:p w14:paraId="287D6C0B" w14:textId="77777777" w:rsidR="00BB7A53" w:rsidRDefault="00BB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050F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050F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D6232" w14:textId="77777777" w:rsidR="00BB7A53" w:rsidRDefault="00BB7A53">
      <w:r>
        <w:separator/>
      </w:r>
    </w:p>
  </w:footnote>
  <w:footnote w:type="continuationSeparator" w:id="0">
    <w:p w14:paraId="7127F5B1" w14:textId="77777777" w:rsidR="00BB7A53" w:rsidRDefault="00BB7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191"/>
    <w:multiLevelType w:val="hybridMultilevel"/>
    <w:tmpl w:val="72E4211E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63E92"/>
    <w:multiLevelType w:val="hybridMultilevel"/>
    <w:tmpl w:val="498CD3B6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52FE6"/>
    <w:multiLevelType w:val="hybridMultilevel"/>
    <w:tmpl w:val="69382580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E14C1"/>
    <w:multiLevelType w:val="hybridMultilevel"/>
    <w:tmpl w:val="B69C14FA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66128D"/>
    <w:multiLevelType w:val="hybridMultilevel"/>
    <w:tmpl w:val="C86A37C8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1610B6"/>
    <w:rsid w:val="002601CF"/>
    <w:rsid w:val="0029215F"/>
    <w:rsid w:val="00295CCB"/>
    <w:rsid w:val="002C4F58"/>
    <w:rsid w:val="002F4A5F"/>
    <w:rsid w:val="00362E6D"/>
    <w:rsid w:val="003E2A78"/>
    <w:rsid w:val="004256B8"/>
    <w:rsid w:val="00443F18"/>
    <w:rsid w:val="00473ADB"/>
    <w:rsid w:val="004801E2"/>
    <w:rsid w:val="004D1423"/>
    <w:rsid w:val="004E171A"/>
    <w:rsid w:val="00507C71"/>
    <w:rsid w:val="00536D83"/>
    <w:rsid w:val="00581749"/>
    <w:rsid w:val="005A4177"/>
    <w:rsid w:val="005C65EE"/>
    <w:rsid w:val="005D5BD8"/>
    <w:rsid w:val="006C7482"/>
    <w:rsid w:val="006E0EFA"/>
    <w:rsid w:val="006F3079"/>
    <w:rsid w:val="00702913"/>
    <w:rsid w:val="00705B65"/>
    <w:rsid w:val="00705F5C"/>
    <w:rsid w:val="00715223"/>
    <w:rsid w:val="00782FC1"/>
    <w:rsid w:val="00787014"/>
    <w:rsid w:val="007929CF"/>
    <w:rsid w:val="007C75BE"/>
    <w:rsid w:val="007E2E84"/>
    <w:rsid w:val="00800428"/>
    <w:rsid w:val="00807A8E"/>
    <w:rsid w:val="00854A34"/>
    <w:rsid w:val="008A59D0"/>
    <w:rsid w:val="008C6DE7"/>
    <w:rsid w:val="008F72F0"/>
    <w:rsid w:val="009050F6"/>
    <w:rsid w:val="0096672E"/>
    <w:rsid w:val="00986A59"/>
    <w:rsid w:val="009A27B2"/>
    <w:rsid w:val="009B2EDD"/>
    <w:rsid w:val="009B4351"/>
    <w:rsid w:val="009C1080"/>
    <w:rsid w:val="009C7CA6"/>
    <w:rsid w:val="00B002F3"/>
    <w:rsid w:val="00B15CE7"/>
    <w:rsid w:val="00B247FD"/>
    <w:rsid w:val="00B55E67"/>
    <w:rsid w:val="00B857D0"/>
    <w:rsid w:val="00B92CC6"/>
    <w:rsid w:val="00BB30DC"/>
    <w:rsid w:val="00BB5FB6"/>
    <w:rsid w:val="00BB7A53"/>
    <w:rsid w:val="00BF5A15"/>
    <w:rsid w:val="00C12AED"/>
    <w:rsid w:val="00C80A15"/>
    <w:rsid w:val="00CA238B"/>
    <w:rsid w:val="00CB030E"/>
    <w:rsid w:val="00CC1C0E"/>
    <w:rsid w:val="00CC6D44"/>
    <w:rsid w:val="00CD58B2"/>
    <w:rsid w:val="00CF5465"/>
    <w:rsid w:val="00D34D28"/>
    <w:rsid w:val="00D47C46"/>
    <w:rsid w:val="00D679CD"/>
    <w:rsid w:val="00DA313F"/>
    <w:rsid w:val="00DC30A0"/>
    <w:rsid w:val="00E42FD2"/>
    <w:rsid w:val="00EA1FE8"/>
    <w:rsid w:val="00F00FD4"/>
    <w:rsid w:val="00F04691"/>
    <w:rsid w:val="00F36662"/>
    <w:rsid w:val="00F52549"/>
    <w:rsid w:val="00F71A2D"/>
    <w:rsid w:val="00F848F8"/>
    <w:rsid w:val="00F93763"/>
    <w:rsid w:val="00F94591"/>
    <w:rsid w:val="00FB23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F71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6</cp:revision>
  <cp:lastPrinted>2025-11-20T20:38:00Z</cp:lastPrinted>
  <dcterms:created xsi:type="dcterms:W3CDTF">2025-11-04T00:42:00Z</dcterms:created>
  <dcterms:modified xsi:type="dcterms:W3CDTF">2025-11-20T20:38:00Z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